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C56" w:rsidRPr="0033027D" w:rsidRDefault="00AA6C56" w:rsidP="00BC3F2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88e</w:t>
      </w:r>
      <w:r w:rsidRPr="0033027D">
        <w:rPr>
          <w:b/>
          <w:noProof/>
          <w:sz w:val="24"/>
        </w:rPr>
        <w:tab/>
      </w:r>
      <w:bookmarkStart w:id="0" w:name="_GoBack"/>
      <w:r w:rsidR="00843BEF" w:rsidRPr="00843BEF">
        <w:rPr>
          <w:b/>
          <w:noProof/>
          <w:sz w:val="24"/>
        </w:rPr>
        <w:t>RP-200880</w:t>
      </w:r>
      <w:bookmarkEnd w:id="0"/>
    </w:p>
    <w:p w:rsidR="00AA6C56" w:rsidRDefault="00AA6C56" w:rsidP="00AA6C56">
      <w:pPr>
        <w:pStyle w:val="CRCoverPage"/>
        <w:outlineLvl w:val="0"/>
        <w:rPr>
          <w:b/>
          <w:noProof/>
          <w:sz w:val="24"/>
          <w:lang w:eastAsia="zh-CN"/>
        </w:rPr>
      </w:pPr>
      <w:r w:rsidRPr="00B01ACB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June</w:t>
      </w:r>
      <w:r w:rsidRPr="00B01AC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29 </w:t>
      </w:r>
      <w:r w:rsidRPr="00B01ACB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July 3</w:t>
      </w:r>
      <w:r w:rsidRPr="00B01ACB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245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82454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2454">
              <w:rPr>
                <w:i/>
                <w:noProof/>
                <w:sz w:val="14"/>
              </w:rPr>
              <w:t>CR-Form-v</w:t>
            </w:r>
            <w:r w:rsidR="008863B9" w:rsidRPr="00D82454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F38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940B4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25F1" w:rsidP="00405EFA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1125F1">
              <w:rPr>
                <w:b/>
                <w:noProof/>
                <w:sz w:val="28"/>
                <w:lang w:eastAsia="zh-CN"/>
              </w:rPr>
              <w:t>0223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A6C56" w:rsidP="001F38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43BE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A62905" w:rsidRPr="00585423">
              <w:rPr>
                <w:b/>
                <w:noProof/>
                <w:sz w:val="28"/>
              </w:rPr>
              <w:fldChar w:fldCharType="begin"/>
            </w:r>
            <w:r w:rsidR="00A62905" w:rsidRPr="0058542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A62905" w:rsidRPr="0058542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65388" w:rsidP="002B29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B29F2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1F38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49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 w:rsidP="007C55D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</w:t>
            </w:r>
            <w:r w:rsidR="007C55DB">
              <w:rPr>
                <w:rFonts w:hint="eastAsia"/>
                <w:lang w:eastAsia="zh-CN"/>
              </w:rPr>
              <w:t>to</w:t>
            </w:r>
            <w:r w:rsidR="00B13216">
              <w:t xml:space="preserve"> </w:t>
            </w:r>
            <w:r w:rsidR="00BC5ADE">
              <w:rPr>
                <w:rFonts w:hint="eastAsia"/>
                <w:lang w:eastAsia="zh-CN"/>
              </w:rPr>
              <w:t xml:space="preserve">TS </w:t>
            </w:r>
            <w:r w:rsidR="00B13216">
              <w:t xml:space="preserve">38.101-3: </w:t>
            </w:r>
            <w:r w:rsidR="008D6A45">
              <w:rPr>
                <w:rFonts w:hint="eastAsia"/>
                <w:lang w:eastAsia="zh-CN"/>
              </w:rPr>
              <w:t>S</w:t>
            </w:r>
            <w:r w:rsidR="008D6A45">
              <w:t xml:space="preserve">witching time mask between </w:t>
            </w:r>
            <w:r w:rsidR="008D6A45">
              <w:rPr>
                <w:rFonts w:hint="eastAsia"/>
                <w:lang w:eastAsia="zh-CN"/>
              </w:rPr>
              <w:t>two uplink carriers</w:t>
            </w:r>
            <w:r w:rsidR="00D8576B">
              <w:rPr>
                <w:rFonts w:hint="eastAsia"/>
                <w:lang w:eastAsia="zh-CN"/>
              </w:rPr>
              <w:t xml:space="preserve"> in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62497" w:rsidRDefault="001E41F3" w:rsidP="00AD6DAC">
            <w:pPr>
              <w:pStyle w:val="CRCoverPage"/>
              <w:snapToGrid w:val="0"/>
              <w:spacing w:after="0"/>
              <w:ind w:left="102"/>
              <w:rPr>
                <w:lang w:eastAsia="zh-CN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791E" w:rsidP="0055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Telecom</w:t>
            </w:r>
            <w:r>
              <w:rPr>
                <w:rFonts w:hint="eastAsia"/>
              </w:rPr>
              <w:t xml:space="preserve">, </w:t>
            </w:r>
            <w:r>
              <w:rPr>
                <w:rFonts w:hint="eastAsia"/>
                <w:lang w:eastAsia="zh-CN"/>
              </w:rPr>
              <w:t>CMCC</w:t>
            </w:r>
            <w:r w:rsidRPr="00D53729">
              <w:rPr>
                <w:lang w:val="en-US"/>
              </w:rPr>
              <w:t>, China Unicom</w:t>
            </w:r>
            <w:r>
              <w:rPr>
                <w:rFonts w:hint="eastAsia"/>
                <w:lang w:val="en-US" w:eastAsia="zh-CN"/>
              </w:rPr>
              <w:t>,</w:t>
            </w:r>
            <w:r w:rsidRPr="00462497">
              <w:t xml:space="preserve"> KDDI</w:t>
            </w:r>
            <w:r w:rsidRPr="00112457">
              <w:t xml:space="preserve">, </w:t>
            </w:r>
            <w:proofErr w:type="spellStart"/>
            <w:r w:rsidRPr="00112457">
              <w:t>Spreadtrum</w:t>
            </w:r>
            <w:proofErr w:type="spellEnd"/>
            <w:r>
              <w:rPr>
                <w:rFonts w:hint="eastAsia"/>
                <w:lang w:eastAsia="zh-CN"/>
              </w:rPr>
              <w:t>, CATT,</w:t>
            </w:r>
            <w:r>
              <w:rPr>
                <w:rFonts w:hint="eastAsia"/>
              </w:rPr>
              <w:t xml:space="preserve"> CHTTL</w:t>
            </w:r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B23F07">
              <w:rPr>
                <w:lang w:eastAsia="zh-CN"/>
              </w:rPr>
              <w:t>Media</w:t>
            </w:r>
            <w:r w:rsidR="00552DE5">
              <w:rPr>
                <w:rFonts w:hint="eastAsia"/>
                <w:lang w:eastAsia="zh-CN"/>
              </w:rPr>
              <w:t>T</w:t>
            </w:r>
            <w:r w:rsidRPr="00B23F07">
              <w:rPr>
                <w:lang w:eastAsia="zh-CN"/>
              </w:rPr>
              <w:t>ek</w:t>
            </w:r>
            <w:proofErr w:type="spellEnd"/>
            <w:r>
              <w:rPr>
                <w:rFonts w:hint="eastAsia"/>
                <w:lang w:eastAsia="zh-CN"/>
              </w:rPr>
              <w:t>, OPPO,</w:t>
            </w:r>
            <w:r>
              <w:t xml:space="preserve"> Huawei, </w:t>
            </w:r>
            <w:proofErr w:type="spellStart"/>
            <w:r>
              <w:t>HiSilicon</w:t>
            </w:r>
            <w:proofErr w:type="spellEnd"/>
            <w:r>
              <w:rPr>
                <w:rFonts w:hint="eastAsia"/>
                <w:lang w:eastAsia="zh-CN"/>
              </w:rPr>
              <w:t xml:space="preserve">, vivo, </w:t>
            </w:r>
            <w:proofErr w:type="spellStart"/>
            <w:r w:rsidRPr="00563694">
              <w:rPr>
                <w:lang w:eastAsia="zh-CN"/>
              </w:rPr>
              <w:t>Xiaomi</w:t>
            </w:r>
            <w:proofErr w:type="spellEnd"/>
            <w:r>
              <w:rPr>
                <w:rFonts w:hint="eastAsia"/>
                <w:lang w:eastAsia="zh-CN"/>
              </w:rPr>
              <w:t>, Orange, Apple</w:t>
            </w:r>
            <w:r w:rsidR="006E7D5D">
              <w:rPr>
                <w:rFonts w:hint="eastAsia"/>
                <w:lang w:eastAsia="zh-CN"/>
              </w:rPr>
              <w:t xml:space="preserve">, </w:t>
            </w:r>
            <w:r w:rsidR="006E7D5D" w:rsidRPr="0050587E">
              <w:rPr>
                <w:lang w:eastAsia="zh-CN"/>
              </w:rPr>
              <w:t>Nokia</w:t>
            </w:r>
            <w:r w:rsidR="006E7D5D">
              <w:rPr>
                <w:rFonts w:hint="eastAsia"/>
                <w:lang w:eastAsia="zh-CN"/>
              </w:rPr>
              <w:t xml:space="preserve">, </w:t>
            </w:r>
            <w:r w:rsidR="006E7D5D" w:rsidRPr="0050587E">
              <w:rPr>
                <w:lang w:eastAsia="zh-CN"/>
              </w:rPr>
              <w:t>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0483B" w:rsidP="001F38AC">
            <w:pPr>
              <w:pStyle w:val="CRCoverPage"/>
              <w:spacing w:after="0"/>
              <w:ind w:left="100"/>
              <w:rPr>
                <w:noProof/>
              </w:rPr>
            </w:pPr>
            <w:r w:rsidRPr="00C0483B">
              <w:rPr>
                <w:noProof/>
              </w:rPr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791E" w:rsidP="00BF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 w:rsidRPr="00390C57">
              <w:rPr>
                <w:noProof/>
              </w:rPr>
              <w:t>-</w:t>
            </w:r>
            <w:r w:rsidRPr="00390C57">
              <w:rPr>
                <w:rFonts w:hint="eastAsia"/>
                <w:noProof/>
                <w:lang w:eastAsia="zh-CN"/>
              </w:rPr>
              <w:t>06</w:t>
            </w:r>
            <w:r w:rsidRPr="00390C57"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3030B" w:rsidRDefault="008F42C5" w:rsidP="00D24991">
            <w:pPr>
              <w:pStyle w:val="CRCoverPage"/>
              <w:spacing w:after="0"/>
              <w:ind w:left="100" w:right="-60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538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42C5" w:rsidP="008F42C5">
            <w:pPr>
              <w:pStyle w:val="CRCoverPage"/>
              <w:spacing w:after="0"/>
              <w:ind w:left="100"/>
              <w:rPr>
                <w:noProof/>
              </w:rPr>
            </w:pPr>
            <w:r w:rsidRPr="008F42C5">
              <w:rPr>
                <w:rFonts w:hint="eastAsia"/>
                <w:noProof/>
                <w:sz w:val="21"/>
                <w:lang w:eastAsia="zh-CN"/>
              </w:rPr>
              <w:t>F</w:t>
            </w:r>
            <w:r w:rsidRPr="008F42C5">
              <w:rPr>
                <w:noProof/>
                <w:sz w:val="21"/>
                <w:lang w:eastAsia="zh-CN"/>
              </w:rPr>
              <w:t>or UE supporting maximum two concurrent transmission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, Tx switching </w:t>
            </w:r>
            <w:r w:rsidRPr="008F42C5">
              <w:rPr>
                <w:noProof/>
                <w:sz w:val="21"/>
                <w:lang w:eastAsia="zh-CN"/>
              </w:rPr>
              <w:t>between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 two uplink carriers can enable </w:t>
            </w:r>
            <w:r w:rsidRPr="008F42C5">
              <w:rPr>
                <w:noProof/>
                <w:sz w:val="21"/>
                <w:lang w:eastAsia="zh-CN"/>
              </w:rPr>
              <w:t xml:space="preserve">1 Tx on E-UTRA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 xml:space="preserve">carier </w:t>
            </w:r>
            <w:r w:rsidRPr="008F42C5">
              <w:rPr>
                <w:noProof/>
                <w:sz w:val="21"/>
                <w:lang w:eastAsia="zh-CN"/>
              </w:rPr>
              <w:t xml:space="preserve">and 2 Tx on </w:t>
            </w:r>
            <w:r w:rsidRPr="008F42C5">
              <w:rPr>
                <w:rFonts w:hint="eastAsia"/>
                <w:noProof/>
                <w:sz w:val="21"/>
                <w:lang w:eastAsia="zh-CN"/>
              </w:rPr>
              <w:t>NR carrier.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0630D" w:rsidRDefault="008F42C5" w:rsidP="00676CA4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Introduce UE </w:t>
            </w:r>
            <w:r w:rsidRPr="00786995">
              <w:rPr>
                <w:noProof/>
                <w:sz w:val="21"/>
              </w:rPr>
              <w:t>time mask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requirements to allow switching between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for </w:t>
            </w:r>
            <w:r w:rsidRPr="008F42C5">
              <w:rPr>
                <w:noProof/>
                <w:sz w:val="21"/>
                <w:lang w:eastAsia="zh-CN"/>
              </w:rPr>
              <w:t>inter-band EN-DC</w:t>
            </w:r>
            <w:r>
              <w:rPr>
                <w:rFonts w:hint="eastAsia"/>
                <w:noProof/>
                <w:sz w:val="21"/>
                <w:lang w:eastAsia="zh-CN"/>
              </w:rPr>
              <w:t>.</w:t>
            </w:r>
          </w:p>
          <w:p w:rsidR="00183ABA" w:rsidRDefault="00AA6C56" w:rsidP="0053276B">
            <w:pPr>
              <w:pStyle w:val="CRCoverPage"/>
              <w:spacing w:after="0"/>
              <w:ind w:left="100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Note: </w:t>
            </w:r>
            <w:r w:rsidR="00183ABA">
              <w:rPr>
                <w:rFonts w:hint="eastAsia"/>
                <w:noProof/>
                <w:sz w:val="21"/>
                <w:lang w:eastAsia="zh-CN"/>
              </w:rPr>
              <w:t>this is the r</w:t>
            </w:r>
            <w:r w:rsidR="00183ABA" w:rsidRPr="00591553">
              <w:rPr>
                <w:noProof/>
                <w:sz w:val="21"/>
                <w:lang w:eastAsia="zh-CN"/>
              </w:rPr>
              <w:t>evision of the CR in R4-</w:t>
            </w:r>
            <w:r w:rsidR="00183ABA" w:rsidRPr="0049582D">
              <w:rPr>
                <w:noProof/>
                <w:sz w:val="21"/>
                <w:lang w:eastAsia="zh-CN"/>
              </w:rPr>
              <w:t>200914</w:t>
            </w:r>
            <w:r w:rsidR="00183ABA">
              <w:rPr>
                <w:noProof/>
                <w:sz w:val="21"/>
                <w:lang w:eastAsia="zh-CN"/>
              </w:rPr>
              <w:t>4</w:t>
            </w:r>
            <w:r w:rsidR="00183ABA"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="00183ABA" w:rsidRPr="00CC14E3">
              <w:rPr>
                <w:noProof/>
                <w:sz w:val="21"/>
                <w:lang w:eastAsia="zh-CN"/>
              </w:rPr>
              <w:t>at RAN4 #95e</w:t>
            </w:r>
            <w:r w:rsidR="00183ABA" w:rsidRPr="00591553">
              <w:rPr>
                <w:noProof/>
                <w:sz w:val="21"/>
                <w:lang w:eastAsia="zh-CN"/>
              </w:rPr>
              <w:t xml:space="preserve"> with minor editorial modifications</w:t>
            </w:r>
            <w:r w:rsidR="002101F2">
              <w:rPr>
                <w:rFonts w:hint="eastAsia"/>
                <w:noProof/>
                <w:sz w:val="21"/>
                <w:lang w:eastAsia="zh-CN"/>
              </w:rPr>
              <w:t>,</w:t>
            </w:r>
            <w:r w:rsidR="00EA0A46">
              <w:rPr>
                <w:rFonts w:hint="eastAsia"/>
                <w:noProof/>
                <w:sz w:val="21"/>
                <w:lang w:eastAsia="zh-CN"/>
              </w:rPr>
              <w:t xml:space="preserve"> including:</w:t>
            </w:r>
          </w:p>
          <w:p w:rsidR="00183ABA" w:rsidRDefault="00183ABA" w:rsidP="00183ABA">
            <w:pPr>
              <w:pStyle w:val="CRCoverPage"/>
              <w:numPr>
                <w:ilvl w:val="0"/>
                <w:numId w:val="2"/>
              </w:numPr>
              <w:spacing w:after="0"/>
              <w:ind w:left="383" w:hanging="283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Enabled </w:t>
            </w:r>
            <w:r>
              <w:rPr>
                <w:noProof/>
                <w:sz w:val="21"/>
                <w:lang w:eastAsia="zh-CN"/>
              </w:rPr>
              <w:t>change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</w:t>
            </w:r>
            <w:r w:rsidRPr="00CC14E3">
              <w:rPr>
                <w:noProof/>
                <w:sz w:val="21"/>
                <w:lang w:eastAsia="zh-CN"/>
              </w:rPr>
              <w:t xml:space="preserve">track </w:t>
            </w:r>
            <w:r>
              <w:rPr>
                <w:rFonts w:hint="eastAsia"/>
                <w:noProof/>
                <w:sz w:val="21"/>
                <w:lang w:eastAsia="zh-CN"/>
              </w:rPr>
              <w:t>for all the proposed new changes</w:t>
            </w:r>
            <w:r w:rsidRPr="00591553">
              <w:rPr>
                <w:noProof/>
                <w:sz w:val="21"/>
                <w:lang w:eastAsia="zh-CN"/>
              </w:rPr>
              <w:t>.</w:t>
            </w:r>
          </w:p>
          <w:p w:rsidR="00AA6C56" w:rsidRPr="00676CA4" w:rsidRDefault="00B245C8" w:rsidP="00B245C8">
            <w:pPr>
              <w:pStyle w:val="CRCoverPage"/>
              <w:numPr>
                <w:ilvl w:val="0"/>
                <w:numId w:val="2"/>
              </w:numPr>
              <w:spacing w:after="0"/>
              <w:ind w:left="383" w:hanging="283"/>
              <w:rPr>
                <w:noProof/>
                <w:sz w:val="21"/>
                <w:lang w:eastAsia="zh-CN"/>
              </w:rPr>
            </w:pPr>
            <w:r>
              <w:rPr>
                <w:rFonts w:hint="eastAsia"/>
                <w:noProof/>
                <w:sz w:val="21"/>
                <w:lang w:eastAsia="zh-CN"/>
              </w:rPr>
              <w:t xml:space="preserve">Changed </w:t>
            </w:r>
            <w:r>
              <w:rPr>
                <w:noProof/>
                <w:sz w:val="21"/>
                <w:lang w:eastAsia="zh-CN"/>
              </w:rPr>
              <w:t>“</w:t>
            </w:r>
            <w:r w:rsidR="0053276B" w:rsidRPr="0053276B">
              <w:rPr>
                <w:lang w:eastAsia="zh-CN"/>
              </w:rPr>
              <w:t>the maximum output power requirement specified in Table 6.2B.1.3-1: Maximum output power for inter-band EN-DC (two bands)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“</w:t>
            </w:r>
            <w:r w:rsidRPr="00B245C8">
              <w:rPr>
                <w:lang w:eastAsia="zh-CN"/>
              </w:rPr>
              <w:t>the maximum output power requirement specified in Table 6.2B.1.3-1 wi</w:t>
            </w:r>
            <w:r>
              <w:rPr>
                <w:lang w:eastAsia="zh-CN"/>
              </w:rPr>
              <w:t>th inter-band EN-DC (two bands)”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3B5" w:rsidP="003B6E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86995">
              <w:rPr>
                <w:noProof/>
                <w:sz w:val="21"/>
                <w:lang w:eastAsia="zh-CN"/>
              </w:rPr>
              <w:t>UE is not allowed to</w:t>
            </w:r>
            <w:r>
              <w:rPr>
                <w:rFonts w:hint="eastAsia"/>
                <w:noProof/>
                <w:sz w:val="21"/>
                <w:lang w:eastAsia="zh-CN"/>
              </w:rPr>
              <w:t xml:space="preserve"> support Tx</w:t>
            </w:r>
            <w:r w:rsidRPr="00786995">
              <w:rPr>
                <w:noProof/>
                <w:sz w:val="21"/>
                <w:lang w:eastAsia="zh-CN"/>
              </w:rPr>
              <w:t xml:space="preserve"> 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switch</w:t>
            </w:r>
            <w:r>
              <w:rPr>
                <w:rFonts w:hint="eastAsia"/>
                <w:noProof/>
                <w:sz w:val="21"/>
                <w:lang w:eastAsia="zh-CN"/>
              </w:rPr>
              <w:t>ing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 xml:space="preserve"> between </w:t>
            </w:r>
            <w:r w:rsidRPr="00786995">
              <w:rPr>
                <w:noProof/>
                <w:sz w:val="21"/>
                <w:lang w:eastAsia="zh-CN"/>
              </w:rPr>
              <w:t>two uplink carriers</w:t>
            </w:r>
            <w:r w:rsidRPr="00786995">
              <w:rPr>
                <w:rFonts w:hint="eastAsia"/>
                <w:noProof/>
                <w:sz w:val="21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0E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Section 2, </w:t>
            </w:r>
            <w:r w:rsidR="00B65873" w:rsidRPr="006F3AB7">
              <w:rPr>
                <w:rFonts w:eastAsia="宋体"/>
                <w:sz w:val="21"/>
                <w:szCs w:val="21"/>
                <w:lang w:eastAsia="zh-CN"/>
              </w:rPr>
              <w:t xml:space="preserve">New section </w:t>
            </w:r>
            <w:r w:rsidR="00280810" w:rsidRPr="006F3AB7">
              <w:rPr>
                <w:rFonts w:eastAsia="宋体"/>
                <w:sz w:val="21"/>
                <w:szCs w:val="21"/>
                <w:lang w:eastAsia="zh-CN"/>
              </w:rPr>
              <w:t>6.3</w:t>
            </w:r>
            <w:r w:rsidR="00B65873" w:rsidRPr="006F3AB7">
              <w:rPr>
                <w:rFonts w:eastAsia="宋体"/>
                <w:sz w:val="21"/>
                <w:szCs w:val="21"/>
                <w:lang w:eastAsia="zh-CN"/>
              </w:rPr>
              <w:t>B.</w:t>
            </w:r>
            <w:r w:rsidR="000128CC" w:rsidRPr="006F3AB7">
              <w:rPr>
                <w:rFonts w:eastAsia="宋体"/>
                <w:sz w:val="21"/>
                <w:szCs w:val="21"/>
                <w:lang w:eastAsia="zh-CN"/>
              </w:rPr>
              <w:t>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105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105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38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0E9F" w:rsidRDefault="006F0E9F" w:rsidP="006F0E9F">
      <w:pPr>
        <w:jc w:val="center"/>
        <w:rPr>
          <w:i/>
          <w:color w:val="0070C0"/>
          <w:lang w:eastAsia="zh-CN"/>
        </w:rPr>
      </w:pPr>
      <w:bookmarkStart w:id="3" w:name="_Toc13127715"/>
      <w:r w:rsidRPr="00A56E45">
        <w:rPr>
          <w:rFonts w:hint="eastAsia"/>
          <w:i/>
          <w:color w:val="0070C0"/>
          <w:lang w:eastAsia="zh-CN"/>
        </w:rPr>
        <w:lastRenderedPageBreak/>
        <w:t xml:space="preserve">&lt; Start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6F0E9F" w:rsidRPr="006E2459" w:rsidRDefault="006F0E9F" w:rsidP="006F0E9F">
      <w:pPr>
        <w:pStyle w:val="1"/>
      </w:pPr>
      <w:bookmarkStart w:id="4" w:name="_Toc21351480"/>
      <w:bookmarkStart w:id="5" w:name="_Toc29807062"/>
      <w:bookmarkStart w:id="6" w:name="_Toc36648776"/>
      <w:bookmarkStart w:id="7" w:name="_Toc36651501"/>
      <w:bookmarkStart w:id="8" w:name="_Toc37256435"/>
      <w:bookmarkStart w:id="9" w:name="_Toc37256776"/>
      <w:r w:rsidRPr="006E2459">
        <w:t>2</w:t>
      </w:r>
      <w:r w:rsidRPr="006E2459">
        <w:tab/>
        <w:t>References</w:t>
      </w:r>
      <w:bookmarkEnd w:id="4"/>
      <w:bookmarkEnd w:id="5"/>
      <w:bookmarkEnd w:id="6"/>
      <w:bookmarkEnd w:id="7"/>
      <w:bookmarkEnd w:id="8"/>
      <w:bookmarkEnd w:id="9"/>
    </w:p>
    <w:p w:rsidR="006F0E9F" w:rsidRPr="006E2459" w:rsidRDefault="006F0E9F" w:rsidP="006F0E9F">
      <w:r w:rsidRPr="006E2459">
        <w:t>The following documents contain provisions which, through reference in this text, constitute provisions of the present document.</w:t>
      </w:r>
    </w:p>
    <w:p w:rsidR="006F0E9F" w:rsidRPr="006E2459" w:rsidRDefault="006F0E9F" w:rsidP="006F0E9F">
      <w:pPr>
        <w:pStyle w:val="B1"/>
      </w:pPr>
      <w:bookmarkStart w:id="10" w:name="OLE_LINK2"/>
      <w:bookmarkStart w:id="11" w:name="OLE_LINK3"/>
      <w:bookmarkStart w:id="12" w:name="OLE_LINK4"/>
      <w:r w:rsidRPr="006E2459">
        <w:t>-</w:t>
      </w:r>
      <w:r w:rsidRPr="006E2459">
        <w:tab/>
        <w:t>References are either specific (identified by date of publication, edition number, version number, etc.) or non</w:t>
      </w:r>
      <w:r w:rsidRPr="006E2459">
        <w:noBreakHyphen/>
        <w:t>specific.</w:t>
      </w:r>
    </w:p>
    <w:p w:rsidR="006F0E9F" w:rsidRPr="006E2459" w:rsidRDefault="006F0E9F" w:rsidP="006F0E9F">
      <w:pPr>
        <w:pStyle w:val="B1"/>
      </w:pPr>
      <w:r w:rsidRPr="006E2459">
        <w:t>-</w:t>
      </w:r>
      <w:r w:rsidRPr="006E2459">
        <w:tab/>
        <w:t>For a specific reference, subsequent revisions do not apply.</w:t>
      </w:r>
    </w:p>
    <w:p w:rsidR="006F0E9F" w:rsidRPr="006E2459" w:rsidRDefault="006F0E9F" w:rsidP="006F0E9F">
      <w:pPr>
        <w:pStyle w:val="B1"/>
      </w:pPr>
      <w:r w:rsidRPr="006E2459">
        <w:t>-</w:t>
      </w:r>
      <w:r w:rsidRPr="006E245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E2459">
        <w:rPr>
          <w:i/>
        </w:rPr>
        <w:t xml:space="preserve"> in the same Release as the present document</w:t>
      </w:r>
      <w:r w:rsidRPr="006E2459">
        <w:t>.</w:t>
      </w:r>
    </w:p>
    <w:bookmarkEnd w:id="10"/>
    <w:bookmarkEnd w:id="11"/>
    <w:bookmarkEnd w:id="12"/>
    <w:p w:rsidR="006F0E9F" w:rsidRPr="006E2459" w:rsidRDefault="006F0E9F" w:rsidP="006F0E9F">
      <w:pPr>
        <w:pStyle w:val="EX"/>
      </w:pPr>
      <w:r w:rsidRPr="006E2459">
        <w:t>[1]</w:t>
      </w:r>
      <w:r w:rsidRPr="006E2459">
        <w:tab/>
        <w:t>3GPP TR 21.905: "Vocabulary for 3GPP Specifications".</w:t>
      </w:r>
    </w:p>
    <w:p w:rsidR="006F0E9F" w:rsidRPr="006E2459" w:rsidRDefault="006F0E9F" w:rsidP="006F0E9F">
      <w:pPr>
        <w:pStyle w:val="EX"/>
        <w:rPr>
          <w:lang w:val="en-US"/>
        </w:rPr>
      </w:pPr>
      <w:r w:rsidRPr="006E2459">
        <w:t>[2]</w:t>
      </w:r>
      <w:r w:rsidRPr="006E2459">
        <w:tab/>
        <w:t>3GPP TS 38.101-1: "NR; User Equipment (UE) radio transmission and reception; Part 1: Range 1 Standalone"</w:t>
      </w:r>
    </w:p>
    <w:p w:rsidR="006F0E9F" w:rsidRPr="006E2459" w:rsidRDefault="006F0E9F" w:rsidP="006F0E9F">
      <w:pPr>
        <w:pStyle w:val="EX"/>
      </w:pPr>
      <w:r w:rsidRPr="006E2459">
        <w:t>[3]</w:t>
      </w:r>
      <w:r w:rsidRPr="006E2459">
        <w:tab/>
        <w:t>3GPP TS 38.101-2: "NR; User Equipment (UE) radio transmission and reception; Part 2: Range 2 Standalone"</w:t>
      </w:r>
    </w:p>
    <w:p w:rsidR="006F0E9F" w:rsidRPr="006E2459" w:rsidRDefault="006F0E9F" w:rsidP="006F0E9F">
      <w:pPr>
        <w:pStyle w:val="EX"/>
      </w:pPr>
      <w:r w:rsidRPr="006E2459">
        <w:t>[4]</w:t>
      </w:r>
      <w:r w:rsidRPr="006E2459">
        <w:tab/>
        <w:t>3GPP TS 36.101: "Evolved Universal Terrestrial Radio Access (E-UTRA); User Equipment (UE) radio transmission and reception"</w:t>
      </w:r>
    </w:p>
    <w:p w:rsidR="006F0E9F" w:rsidRPr="006E2459" w:rsidRDefault="006F0E9F" w:rsidP="006F0E9F">
      <w:pPr>
        <w:pStyle w:val="EX"/>
      </w:pPr>
      <w:r w:rsidRPr="006E2459">
        <w:t>[5]</w:t>
      </w:r>
      <w:r w:rsidRPr="006E2459">
        <w:tab/>
        <w:t>3GPP TS 38.521-3: "</w:t>
      </w:r>
      <w:r w:rsidRPr="006E2459">
        <w:rPr>
          <w:snapToGrid w:val="0"/>
        </w:rPr>
        <w:t>NR; User Equipment (UE) conformance specification; Radio transmission and reception; Part 3: Range 1 and Range 2 Interworking operation with other radios</w:t>
      </w:r>
      <w:r w:rsidRPr="006E2459">
        <w:t>"</w:t>
      </w:r>
    </w:p>
    <w:p w:rsidR="006F0E9F" w:rsidRPr="006E2459" w:rsidRDefault="006F0E9F" w:rsidP="006F0E9F">
      <w:pPr>
        <w:pStyle w:val="EX"/>
      </w:pPr>
      <w:r w:rsidRPr="006E2459">
        <w:rPr>
          <w:lang w:eastAsia="zh-CN"/>
        </w:rPr>
        <w:t>[6]</w:t>
      </w:r>
      <w:r w:rsidRPr="006E2459">
        <w:rPr>
          <w:lang w:eastAsia="zh-CN"/>
        </w:rPr>
        <w:tab/>
      </w:r>
      <w:r w:rsidRPr="006E2459">
        <w:t>Recommendation ITU-R M.1545: "Measurement uncertainty as it applies to test limits for the terrestrial component of International Mobile Telecommunications-2000"</w:t>
      </w:r>
    </w:p>
    <w:p w:rsidR="006F0E9F" w:rsidRPr="006E2459" w:rsidRDefault="006F0E9F" w:rsidP="006F0E9F">
      <w:pPr>
        <w:pStyle w:val="EX"/>
      </w:pPr>
      <w:r w:rsidRPr="006E2459">
        <w:t>[7]</w:t>
      </w:r>
      <w:r w:rsidRPr="006E2459">
        <w:tab/>
        <w:t>3GPP TS 36.211: "E-UTRA; Physical channels and modulation"</w:t>
      </w:r>
    </w:p>
    <w:p w:rsidR="006F0E9F" w:rsidRPr="006E2459" w:rsidRDefault="006F0E9F" w:rsidP="006F0E9F">
      <w:pPr>
        <w:pStyle w:val="EX"/>
      </w:pPr>
      <w:r w:rsidRPr="006E2459">
        <w:t>[8]</w:t>
      </w:r>
      <w:r w:rsidRPr="006E2459">
        <w:tab/>
        <w:t xml:space="preserve">3GPP TS 36.331: </w:t>
      </w:r>
      <w:proofErr w:type="gramStart"/>
      <w:r w:rsidRPr="006E2459">
        <w:t>" Evolved</w:t>
      </w:r>
      <w:proofErr w:type="gramEnd"/>
      <w:r w:rsidRPr="006E2459">
        <w:t xml:space="preserve"> Universal Terrestrial Radio Access (E-UTRA); Radio Resource Control (RRC); Protocol specification"</w:t>
      </w:r>
    </w:p>
    <w:p w:rsidR="006F0E9F" w:rsidRPr="006E2459" w:rsidRDefault="006F0E9F" w:rsidP="006F0E9F">
      <w:pPr>
        <w:pStyle w:val="EX"/>
      </w:pPr>
      <w:r w:rsidRPr="006E2459">
        <w:t>[9]</w:t>
      </w:r>
      <w:r w:rsidRPr="006E2459">
        <w:tab/>
        <w:t>3GPP TS 38.331: "NR; Radio Resource Control (RRC) protocol specification"</w:t>
      </w:r>
    </w:p>
    <w:p w:rsidR="006F0E9F" w:rsidRPr="006E2459" w:rsidRDefault="006F0E9F" w:rsidP="006F0E9F">
      <w:pPr>
        <w:pStyle w:val="EX"/>
      </w:pPr>
      <w:r w:rsidRPr="006E2459">
        <w:t>[10]</w:t>
      </w:r>
      <w:r w:rsidRPr="006E2459">
        <w:tab/>
        <w:t>3GPP TS 38.213: "NR; Physical layer procedures for control"</w:t>
      </w:r>
    </w:p>
    <w:p w:rsidR="006F0E9F" w:rsidRPr="006E2459" w:rsidRDefault="006F0E9F" w:rsidP="006F0E9F">
      <w:pPr>
        <w:pStyle w:val="EX"/>
      </w:pPr>
      <w:r w:rsidRPr="006E2459">
        <w:t>[11]</w:t>
      </w:r>
      <w:r w:rsidRPr="006E2459">
        <w:tab/>
        <w:t>3GPP TS 38.306: "NR; User Equipment (UE) radio access capabilities"</w:t>
      </w:r>
    </w:p>
    <w:p w:rsidR="006F0E9F" w:rsidRDefault="006F0E9F" w:rsidP="006F0E9F">
      <w:pPr>
        <w:pStyle w:val="EX"/>
        <w:rPr>
          <w:ins w:id="13" w:author="China Telecom_0622" w:date="2020-06-22T11:08:00Z"/>
          <w:lang w:eastAsia="zh-CN"/>
        </w:rPr>
      </w:pPr>
      <w:r w:rsidRPr="006E2459">
        <w:t>[12]</w:t>
      </w:r>
      <w:r w:rsidRPr="006E2459">
        <w:tab/>
        <w:t>3GPP TS 38.133: "NR; Requirements for support of radio resource management"</w:t>
      </w:r>
    </w:p>
    <w:p w:rsidR="00B720EE" w:rsidRPr="00DC7196" w:rsidRDefault="00B720EE" w:rsidP="00B720EE">
      <w:pPr>
        <w:pStyle w:val="EX"/>
        <w:rPr>
          <w:ins w:id="14" w:author="China Telecom_0622" w:date="2020-06-22T11:08:00Z"/>
          <w:lang w:eastAsia="zh-CN"/>
        </w:rPr>
      </w:pPr>
      <w:ins w:id="15" w:author="China Telecom_0622" w:date="2020-06-22T11:08:00Z">
        <w:r w:rsidRPr="0055738F">
          <w:t>[</w:t>
        </w:r>
        <w:r w:rsidRPr="0055738F">
          <w:rPr>
            <w:rFonts w:hint="eastAsia"/>
            <w:lang w:eastAsia="zh-CN"/>
          </w:rPr>
          <w:t>13</w:t>
        </w:r>
        <w:r w:rsidRPr="0055738F">
          <w:t>]</w:t>
        </w:r>
        <w:r w:rsidRPr="0055738F">
          <w:tab/>
          <w:t>3GPP TS 38.214: "NR; Physical layer procedures for data"</w:t>
        </w:r>
      </w:ins>
    </w:p>
    <w:p w:rsidR="006F0E9F" w:rsidRDefault="006F0E9F" w:rsidP="006F0E9F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>
        <w:rPr>
          <w:rFonts w:hint="eastAsia"/>
          <w:i/>
          <w:color w:val="0070C0"/>
          <w:lang w:eastAsia="zh-CN"/>
        </w:rPr>
        <w:t xml:space="preserve">first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6F0E9F" w:rsidRPr="006F0E9F" w:rsidRDefault="006F0E9F" w:rsidP="00B3030B">
      <w:pPr>
        <w:jc w:val="center"/>
        <w:rPr>
          <w:i/>
          <w:color w:val="0070C0"/>
          <w:lang w:eastAsia="zh-CN"/>
        </w:rPr>
      </w:pPr>
    </w:p>
    <w:p w:rsidR="00B3030B" w:rsidRDefault="00B3030B" w:rsidP="00B3030B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Start of </w:t>
      </w:r>
      <w:r w:rsidR="006F0E9F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bookmarkEnd w:id="3"/>
    <w:p w:rsidR="00B720EE" w:rsidRDefault="00B720EE" w:rsidP="00B720EE">
      <w:pPr>
        <w:pStyle w:val="3"/>
        <w:rPr>
          <w:ins w:id="16" w:author="China Telecom_0622" w:date="2020-06-22T11:08:00Z"/>
        </w:rPr>
      </w:pPr>
      <w:ins w:id="17" w:author="China Telecom_0622" w:date="2020-06-22T11:08:00Z">
        <w:r w:rsidRPr="00832254">
          <w:t>6.3B.4</w:t>
        </w:r>
        <w:r w:rsidRPr="00832254">
          <w:tab/>
          <w:t xml:space="preserve">Output power dynamics for </w:t>
        </w:r>
        <w:r w:rsidRPr="00832254">
          <w:rPr>
            <w:rFonts w:hint="eastAsia"/>
            <w:lang w:eastAsia="zh-CN"/>
          </w:rPr>
          <w:t>s</w:t>
        </w:r>
        <w:r w:rsidRPr="00832254">
          <w:t xml:space="preserve">witching between </w:t>
        </w:r>
        <w:r w:rsidRPr="00832254">
          <w:rPr>
            <w:rFonts w:hint="eastAsia"/>
            <w:lang w:eastAsia="zh-CN"/>
          </w:rPr>
          <w:t>two uplink carriers</w:t>
        </w:r>
      </w:ins>
    </w:p>
    <w:p w:rsidR="00B720EE" w:rsidRDefault="00B720EE" w:rsidP="00B720EE">
      <w:pPr>
        <w:pStyle w:val="4"/>
        <w:rPr>
          <w:ins w:id="18" w:author="China Telecom_0622" w:date="2020-06-22T11:08:00Z"/>
        </w:rPr>
      </w:pPr>
      <w:bookmarkStart w:id="19" w:name="_Toc13127716"/>
      <w:ins w:id="20" w:author="China Telecom_0622" w:date="2020-06-22T11:08:00Z">
        <w:r>
          <w:t>6.3B.4.1</w:t>
        </w:r>
        <w:r>
          <w:tab/>
          <w:t xml:space="preserve">E-UTRA and NR switching time mask </w:t>
        </w:r>
        <w:bookmarkEnd w:id="19"/>
        <w:r>
          <w:t xml:space="preserve">between </w:t>
        </w:r>
        <w:r>
          <w:rPr>
            <w:rFonts w:hint="eastAsia"/>
            <w:lang w:eastAsia="zh-CN"/>
          </w:rPr>
          <w:t xml:space="preserve">two uplink carriers </w:t>
        </w:r>
      </w:ins>
    </w:p>
    <w:p w:rsidR="00B720EE" w:rsidRDefault="00B720EE" w:rsidP="00B720EE">
      <w:pPr>
        <w:rPr>
          <w:ins w:id="21" w:author="China Telecom_0622" w:date="2020-06-22T11:08:00Z"/>
          <w:lang w:eastAsia="zh-CN"/>
        </w:rPr>
      </w:pPr>
      <w:ins w:id="22" w:author="China Telecom_0622" w:date="2020-06-22T11:08:00Z">
        <w:r>
          <w:t>In</w:t>
        </w:r>
        <w:r>
          <w:rPr>
            <w:rFonts w:hint="eastAsia"/>
            <w:lang w:eastAsia="zh-CN"/>
          </w:rPr>
          <w:t xml:space="preserve"> addition to the requirements in 6.3B.0</w:t>
        </w:r>
        <w:r w:rsidRPr="00956BD3">
          <w:rPr>
            <w:lang w:eastAsia="zh-CN"/>
          </w:rPr>
          <w:t xml:space="preserve"> </w:t>
        </w:r>
        <w:r w:rsidRPr="0053276B">
          <w:rPr>
            <w:lang w:eastAsia="zh-CN"/>
          </w:rPr>
          <w:t>and the maximum output power requirement specified in Table 6.2B.1.3-1</w:t>
        </w:r>
        <w:r>
          <w:rPr>
            <w:rFonts w:hint="eastAsia"/>
            <w:lang w:eastAsia="zh-CN"/>
          </w:rPr>
          <w:t xml:space="preserve"> with</w:t>
        </w:r>
        <w:r w:rsidRPr="0053276B">
          <w:rPr>
            <w:lang w:eastAsia="zh-CN"/>
          </w:rPr>
          <w:t xml:space="preserve"> inter-band EN-DC (two bands)</w:t>
        </w:r>
        <w:r>
          <w:rPr>
            <w:rFonts w:hint="eastAsia"/>
            <w:lang w:eastAsia="zh-CN"/>
          </w:rPr>
          <w:t>, t</w:t>
        </w:r>
        <w:r w:rsidRPr="008455E4">
          <w:t>he switching time mask</w:t>
        </w:r>
        <w:r w:rsidRPr="008455E4">
          <w:rPr>
            <w:lang w:eastAsia="zh-CN"/>
          </w:rPr>
          <w:t xml:space="preserve"> specified in </w:t>
        </w:r>
        <w:r w:rsidRPr="008455E4">
          <w:rPr>
            <w:rFonts w:hint="eastAsia"/>
            <w:lang w:eastAsia="zh-CN"/>
          </w:rPr>
          <w:t>this sub-</w:t>
        </w:r>
        <w:r w:rsidRPr="008455E4">
          <w:rPr>
            <w:lang w:eastAsia="zh-CN"/>
          </w:rPr>
          <w:t xml:space="preserve">clause is applicable for an uplink band pair of a inter-band </w:t>
        </w:r>
        <w:r w:rsidRPr="008455E4">
          <w:rPr>
            <w:rFonts w:hint="eastAsia"/>
            <w:lang w:eastAsia="zh-CN"/>
          </w:rPr>
          <w:t xml:space="preserve">EN-DC </w:t>
        </w:r>
        <w:r w:rsidRPr="008455E4">
          <w:rPr>
            <w:lang w:eastAsia="zh-CN"/>
          </w:rPr>
          <w:t>configuration without SUL</w:t>
        </w:r>
        <w:r w:rsidRPr="008455E4">
          <w:rPr>
            <w:rFonts w:hint="eastAsia"/>
            <w:lang w:eastAsia="zh-CN"/>
          </w:rPr>
          <w:t xml:space="preserve"> band </w:t>
        </w:r>
        <w:r w:rsidRPr="008455E4">
          <w:rPr>
            <w:lang w:eastAsia="zh-CN"/>
          </w:rPr>
          <w:t xml:space="preserve">when the </w:t>
        </w:r>
        <w:r w:rsidRPr="008455E4">
          <w:t>capability</w:t>
        </w:r>
        <w:r w:rsidRPr="008455E4">
          <w:rPr>
            <w:lang w:eastAsia="zh-CN"/>
          </w:rPr>
          <w:t xml:space="preserve"> </w:t>
        </w:r>
        <w:proofErr w:type="spellStart"/>
        <w:r w:rsidRPr="008455E4">
          <w:rPr>
            <w:bCs/>
            <w:i/>
            <w:iCs/>
          </w:rPr>
          <w:t>uplinkTxSwitchingPeriod</w:t>
        </w:r>
        <w:proofErr w:type="spellEnd"/>
        <w:r w:rsidRPr="008455E4">
          <w:rPr>
            <w:lang w:eastAsia="zh-CN"/>
          </w:rPr>
          <w:t xml:space="preserve"> is present</w:t>
        </w:r>
        <w:r w:rsidRPr="008455E4">
          <w:rPr>
            <w:rFonts w:hint="eastAsia"/>
            <w:lang w:eastAsia="zh-CN"/>
          </w:rPr>
          <w:t xml:space="preserve">, </w:t>
        </w:r>
        <w:r w:rsidRPr="008455E4">
          <w:rPr>
            <w:lang w:eastAsia="zh-CN"/>
          </w:rPr>
          <w:t xml:space="preserve">and </w:t>
        </w:r>
        <w:r w:rsidRPr="00284E2D">
          <w:t>is only applicable for uplink switching mechanisms specified in sub-clause 6.1.0 of TS 38.21</w:t>
        </w:r>
        <w:r w:rsidRPr="0055738F">
          <w:t>4</w:t>
        </w:r>
        <w:r w:rsidRPr="0055738F">
          <w:rPr>
            <w:rStyle w:val="apple-converted-space"/>
          </w:rPr>
          <w:t> </w:t>
        </w:r>
        <w:r w:rsidRPr="0055738F">
          <w:t>[</w:t>
        </w:r>
        <w:r w:rsidRPr="0055738F">
          <w:rPr>
            <w:rFonts w:hint="eastAsia"/>
            <w:lang w:eastAsia="zh-CN"/>
          </w:rPr>
          <w:t>13</w:t>
        </w:r>
        <w:r w:rsidRPr="0055738F">
          <w:t xml:space="preserve">], where </w:t>
        </w:r>
        <w:r w:rsidRPr="0055738F">
          <w:rPr>
            <w:rFonts w:hint="eastAsia"/>
            <w:lang w:eastAsia="zh-CN"/>
          </w:rPr>
          <w:t>E-UTRA</w:t>
        </w:r>
        <w:r w:rsidRPr="0055738F">
          <w:rPr>
            <w:lang w:eastAsia="zh-CN"/>
          </w:rPr>
          <w:t xml:space="preserve"> </w:t>
        </w:r>
        <w:r w:rsidRPr="0055738F">
          <w:t>UL carrier 1 is capable of one transmit antenna connector and NR UL carrier 2 is capable of two</w:t>
        </w:r>
        <w:r w:rsidRPr="00284E2D">
          <w:t xml:space="preserve"> transmit antenna connectors, and the two uplink carriers are in different bands with different carrier frequencies.</w:t>
        </w:r>
        <w:r w:rsidRPr="00284E2D">
          <w:rPr>
            <w:rStyle w:val="apple-converted-space"/>
          </w:rPr>
          <w:t> </w:t>
        </w:r>
        <w:r w:rsidRPr="00284E2D">
          <w:t xml:space="preserve">The UE shall support the switch between single layer transmission with one antenna port and two-layer transmission with two </w:t>
        </w:r>
        <w:r w:rsidRPr="00284E2D">
          <w:lastRenderedPageBreak/>
          <w:t>antenna ports on the two uplink carriers following the scheduling commands and rank adaptation, i.e., both single layer and two-layer transmission with 2 antenna ports, and single layer transmission with 1 antenna port shall be supported on NR UL carrier 2.</w:t>
        </w:r>
      </w:ins>
    </w:p>
    <w:p w:rsidR="00B720EE" w:rsidRPr="008455E4" w:rsidRDefault="00B720EE" w:rsidP="00B720EE">
      <w:pPr>
        <w:rPr>
          <w:ins w:id="23" w:author="China Telecom_0622" w:date="2020-06-22T11:08:00Z"/>
          <w:lang w:eastAsia="zh-CN"/>
        </w:rPr>
      </w:pPr>
      <w:ins w:id="24" w:author="China Telecom_0622" w:date="2020-06-22T11:08:00Z">
        <w:r w:rsidRPr="00BA2B3B">
          <w:t xml:space="preserve">The switching periods described in Figure </w:t>
        </w:r>
        <w:r w:rsidRPr="00BA2B3B">
          <w:rPr>
            <w:lang w:eastAsia="zh-CN"/>
          </w:rPr>
          <w:t>6.3B.4</w:t>
        </w:r>
        <w:r w:rsidRPr="00BA2B3B">
          <w:rPr>
            <w:rFonts w:hint="eastAsia"/>
            <w:lang w:eastAsia="zh-CN"/>
          </w:rPr>
          <w:t>.1</w:t>
        </w:r>
        <w:r w:rsidRPr="00BA2B3B">
          <w:rPr>
            <w:lang w:eastAsia="zh-CN"/>
          </w:rPr>
          <w:t xml:space="preserve">-1 </w:t>
        </w:r>
        <w:r w:rsidRPr="00BA2B3B">
          <w:t xml:space="preserve">are </w:t>
        </w:r>
        <w:r w:rsidRPr="00BA2B3B">
          <w:rPr>
            <w:lang w:eastAsia="zh-CN"/>
          </w:rPr>
          <w:t>only located</w:t>
        </w:r>
        <w:r w:rsidRPr="00BA2B3B">
          <w:t xml:space="preserve"> </w:t>
        </w:r>
        <w:r w:rsidRPr="00BA2B3B">
          <w:rPr>
            <w:lang w:eastAsia="zh-CN"/>
          </w:rPr>
          <w:t>in</w:t>
        </w:r>
        <w:r w:rsidRPr="00BA2B3B">
          <w:t xml:space="preserve"> NR carrier, and the length of </w:t>
        </w:r>
        <w:r w:rsidRPr="00BA2B3B">
          <w:rPr>
            <w:lang w:eastAsia="zh-CN"/>
          </w:rPr>
          <w:t xml:space="preserve">uplink </w:t>
        </w:r>
        <w:r w:rsidRPr="00BA2B3B">
          <w:t xml:space="preserve">switching period </w:t>
        </w:r>
        <w:r w:rsidRPr="00BA2B3B">
          <w:rPr>
            <w:i/>
          </w:rPr>
          <w:t>X</w:t>
        </w:r>
        <w:r w:rsidRPr="00BA2B3B">
          <w:t xml:space="preserve"> </w:t>
        </w:r>
        <w:r w:rsidRPr="00BA2B3B">
          <w:rPr>
            <w:lang w:eastAsia="zh-CN"/>
          </w:rPr>
          <w:t xml:space="preserve">is less than the value indicated by </w:t>
        </w:r>
        <w:r w:rsidRPr="00BA2B3B">
          <w:t xml:space="preserve">UE capability </w:t>
        </w:r>
        <w:proofErr w:type="spellStart"/>
        <w:r w:rsidRPr="00BA2B3B">
          <w:rPr>
            <w:bCs/>
            <w:i/>
            <w:iCs/>
          </w:rPr>
          <w:t>uplinkTxSwitchingPeriod</w:t>
        </w:r>
        <w:proofErr w:type="spellEnd"/>
        <w:r w:rsidRPr="00BA2B3B">
          <w:t>.</w:t>
        </w:r>
      </w:ins>
    </w:p>
    <w:p w:rsidR="00B720EE" w:rsidRPr="008455E4" w:rsidRDefault="00B720EE" w:rsidP="00B720EE">
      <w:pPr>
        <w:jc w:val="center"/>
        <w:rPr>
          <w:ins w:id="25" w:author="China Telecom_0622" w:date="2020-06-22T11:08:00Z"/>
          <w:lang w:eastAsia="zh-CN"/>
        </w:rPr>
      </w:pPr>
      <w:ins w:id="26" w:author="China Telecom_0622" w:date="2020-06-22T11:08:00Z">
        <w:r w:rsidRPr="008455E4">
          <w:rPr>
            <w:noProof/>
            <w:lang w:val="en-US" w:eastAsia="zh-CN"/>
          </w:rPr>
          <w:drawing>
            <wp:inline distT="0" distB="0" distL="0" distR="0" wp14:anchorId="0C5CFE9E" wp14:editId="66A0B27C">
              <wp:extent cx="5467350" cy="1722527"/>
              <wp:effectExtent l="0" t="0" r="0" b="0"/>
              <wp:docPr id="37" name="图片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01015" cy="1733134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B720EE" w:rsidRPr="008455E4" w:rsidRDefault="00B720EE" w:rsidP="00B720EE">
      <w:pPr>
        <w:pStyle w:val="TF"/>
        <w:rPr>
          <w:ins w:id="27" w:author="China Telecom_0622" w:date="2020-06-22T11:08:00Z"/>
          <w:lang w:eastAsia="zh-CN"/>
        </w:rPr>
      </w:pPr>
      <w:ins w:id="28" w:author="China Telecom_0622" w:date="2020-06-22T11:08:00Z">
        <w:r w:rsidRPr="008455E4">
          <w:t xml:space="preserve">Figure 6.3B.4.1-1: </w:t>
        </w:r>
        <w:r w:rsidRPr="008455E4">
          <w:rPr>
            <w:rFonts w:hint="eastAsia"/>
            <w:lang w:eastAsia="zh-CN"/>
          </w:rPr>
          <w:t>T</w:t>
        </w:r>
        <w:r w:rsidRPr="008455E4">
          <w:t xml:space="preserve">ime mask for </w:t>
        </w:r>
        <w:r w:rsidRPr="008455E4">
          <w:rPr>
            <w:rFonts w:hint="eastAsia"/>
            <w:lang w:eastAsia="zh-CN"/>
          </w:rPr>
          <w:t>s</w:t>
        </w:r>
        <w:r w:rsidRPr="008455E4">
          <w:t xml:space="preserve">witching between E-UTRA </w:t>
        </w:r>
        <w:r w:rsidRPr="008455E4">
          <w:rPr>
            <w:rFonts w:hint="eastAsia"/>
            <w:lang w:eastAsia="zh-CN"/>
          </w:rPr>
          <w:t xml:space="preserve">UL carrier </w:t>
        </w:r>
        <w:r w:rsidRPr="008455E4">
          <w:t xml:space="preserve">and NR UL </w:t>
        </w:r>
        <w:r w:rsidRPr="008455E4">
          <w:rPr>
            <w:rFonts w:hint="eastAsia"/>
            <w:lang w:eastAsia="zh-CN"/>
          </w:rPr>
          <w:t>c</w:t>
        </w:r>
        <w:r w:rsidRPr="008455E4">
          <w:t>arrier</w:t>
        </w:r>
        <w:r w:rsidRPr="008455E4">
          <w:rPr>
            <w:rFonts w:hint="eastAsia"/>
            <w:lang w:eastAsia="zh-CN"/>
          </w:rPr>
          <w:t>, where the switching period is located in</w:t>
        </w:r>
        <w:r w:rsidRPr="008455E4">
          <w:t xml:space="preserve"> </w:t>
        </w:r>
        <w:r w:rsidRPr="008455E4">
          <w:rPr>
            <w:lang w:eastAsia="zh-CN"/>
          </w:rPr>
          <w:t>NR</w:t>
        </w:r>
        <w:r w:rsidRPr="008455E4">
          <w:rPr>
            <w:rFonts w:hint="eastAsia"/>
            <w:lang w:eastAsia="zh-CN"/>
          </w:rPr>
          <w:t xml:space="preserve"> carrier</w:t>
        </w:r>
      </w:ins>
    </w:p>
    <w:p w:rsidR="00B720EE" w:rsidRDefault="00B720EE" w:rsidP="00B720EE">
      <w:pPr>
        <w:rPr>
          <w:ins w:id="29" w:author="China Telecom_0622" w:date="2020-06-22T11:08:00Z"/>
          <w:lang w:eastAsia="zh-CN"/>
        </w:rPr>
      </w:pPr>
      <w:ins w:id="30" w:author="China Telecom_0622" w:date="2020-06-22T11:08:00Z">
        <w:r w:rsidRPr="008455E4">
          <w:rPr>
            <w:rFonts w:hint="eastAsia"/>
            <w:lang w:eastAsia="zh-CN"/>
          </w:rPr>
          <w:t>T</w:t>
        </w:r>
        <w:r w:rsidRPr="008455E4">
          <w:t>he</w:t>
        </w:r>
        <w:r w:rsidRPr="008455E4">
          <w:rPr>
            <w:rFonts w:hint="eastAsia"/>
            <w:lang w:eastAsia="zh-CN"/>
          </w:rPr>
          <w:t xml:space="preserve"> requirements apply for </w:t>
        </w:r>
        <w:r w:rsidRPr="008455E4">
          <w:rPr>
            <w:lang w:eastAsia="zh-CN"/>
          </w:rPr>
          <w:t xml:space="preserve">the case of </w:t>
        </w:r>
        <w:r w:rsidRPr="008455E4">
          <w:t>co-located and synchronized</w:t>
        </w:r>
        <w:r w:rsidRPr="008455E4">
          <w:rPr>
            <w:rFonts w:hint="eastAsia"/>
            <w:lang w:eastAsia="zh-CN"/>
          </w:rPr>
          <w:t xml:space="preserve"> </w:t>
        </w:r>
        <w:r w:rsidRPr="008455E4">
          <w:rPr>
            <w:lang w:eastAsia="zh-CN"/>
          </w:rPr>
          <w:t xml:space="preserve">network deployment for the two </w:t>
        </w:r>
        <w:r w:rsidRPr="008455E4">
          <w:rPr>
            <w:rFonts w:hint="eastAsia"/>
            <w:lang w:eastAsia="zh-CN"/>
          </w:rPr>
          <w:t xml:space="preserve">uplink </w:t>
        </w:r>
        <w:r w:rsidRPr="008455E4">
          <w:rPr>
            <w:lang w:eastAsia="zh-CN"/>
          </w:rPr>
          <w:t>carriers</w:t>
        </w:r>
        <w:r w:rsidRPr="008455E4">
          <w:rPr>
            <w:rFonts w:hint="eastAsia"/>
            <w:lang w:eastAsia="zh-CN"/>
          </w:rPr>
          <w:t>.</w:t>
        </w:r>
      </w:ins>
    </w:p>
    <w:p w:rsidR="00A70B75" w:rsidRDefault="00A70B75" w:rsidP="00A70B75">
      <w:pPr>
        <w:jc w:val="center"/>
        <w:rPr>
          <w:i/>
          <w:color w:val="0070C0"/>
          <w:lang w:eastAsia="zh-CN"/>
        </w:rPr>
      </w:pPr>
      <w:r w:rsidRPr="00A56E45">
        <w:rPr>
          <w:rFonts w:hint="eastAsia"/>
          <w:i/>
          <w:color w:val="0070C0"/>
          <w:lang w:eastAsia="zh-CN"/>
        </w:rPr>
        <w:t xml:space="preserve">&lt; </w:t>
      </w:r>
      <w:r w:rsidR="00566667">
        <w:rPr>
          <w:rFonts w:hint="eastAsia"/>
          <w:i/>
          <w:color w:val="0070C0"/>
          <w:lang w:eastAsia="zh-CN"/>
        </w:rPr>
        <w:t>End</w:t>
      </w:r>
      <w:r w:rsidRPr="00A56E45">
        <w:rPr>
          <w:rFonts w:hint="eastAsia"/>
          <w:i/>
          <w:color w:val="0070C0"/>
          <w:lang w:eastAsia="zh-CN"/>
        </w:rPr>
        <w:t xml:space="preserve"> of </w:t>
      </w:r>
      <w:r w:rsidR="006F0E9F">
        <w:rPr>
          <w:rFonts w:hint="eastAsia"/>
          <w:i/>
          <w:color w:val="0070C0"/>
          <w:lang w:eastAsia="zh-CN"/>
        </w:rPr>
        <w:t xml:space="preserve">second </w:t>
      </w:r>
      <w:r w:rsidRPr="00A56E45">
        <w:rPr>
          <w:rFonts w:hint="eastAsia"/>
          <w:i/>
          <w:color w:val="0070C0"/>
          <w:lang w:eastAsia="zh-CN"/>
        </w:rPr>
        <w:t>change &gt;</w:t>
      </w:r>
    </w:p>
    <w:p w:rsidR="00133EE8" w:rsidRPr="00133EE8" w:rsidRDefault="00133EE8" w:rsidP="00B3030B">
      <w:pPr>
        <w:rPr>
          <w:noProof/>
          <w:sz w:val="24"/>
          <w:szCs w:val="24"/>
          <w:highlight w:val="yellow"/>
          <w:lang w:eastAsia="zh-CN"/>
        </w:rPr>
      </w:pPr>
    </w:p>
    <w:sectPr w:rsidR="00133EE8" w:rsidRPr="00133E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16A" w:rsidRDefault="000E316A">
      <w:r>
        <w:separator/>
      </w:r>
    </w:p>
  </w:endnote>
  <w:endnote w:type="continuationSeparator" w:id="0">
    <w:p w:rsidR="000E316A" w:rsidRDefault="000E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16A" w:rsidRDefault="000E316A">
      <w:r>
        <w:separator/>
      </w:r>
    </w:p>
  </w:footnote>
  <w:footnote w:type="continuationSeparator" w:id="0">
    <w:p w:rsidR="000E316A" w:rsidRDefault="000E31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7367E5"/>
    <w:multiLevelType w:val="hybridMultilevel"/>
    <w:tmpl w:val="7DB62484"/>
    <w:lvl w:ilvl="0" w:tplc="BF20C0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CC71673"/>
    <w:multiLevelType w:val="hybridMultilevel"/>
    <w:tmpl w:val="C81C617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D6"/>
    <w:rsid w:val="0000137B"/>
    <w:rsid w:val="00003DFA"/>
    <w:rsid w:val="000128CC"/>
    <w:rsid w:val="00016301"/>
    <w:rsid w:val="000227CD"/>
    <w:rsid w:val="00022E4A"/>
    <w:rsid w:val="00026F79"/>
    <w:rsid w:val="000316CB"/>
    <w:rsid w:val="00035D22"/>
    <w:rsid w:val="00045C8D"/>
    <w:rsid w:val="00051718"/>
    <w:rsid w:val="0006733E"/>
    <w:rsid w:val="00067B52"/>
    <w:rsid w:val="00071D80"/>
    <w:rsid w:val="00086507"/>
    <w:rsid w:val="000A191C"/>
    <w:rsid w:val="000A6394"/>
    <w:rsid w:val="000B2359"/>
    <w:rsid w:val="000B7FED"/>
    <w:rsid w:val="000C038A"/>
    <w:rsid w:val="000C6598"/>
    <w:rsid w:val="000D2491"/>
    <w:rsid w:val="000D3B15"/>
    <w:rsid w:val="000E314B"/>
    <w:rsid w:val="000E316A"/>
    <w:rsid w:val="000E344E"/>
    <w:rsid w:val="000E4B03"/>
    <w:rsid w:val="000F154D"/>
    <w:rsid w:val="000F28EC"/>
    <w:rsid w:val="000F6FCC"/>
    <w:rsid w:val="001105CD"/>
    <w:rsid w:val="00112457"/>
    <w:rsid w:val="001125F1"/>
    <w:rsid w:val="00124901"/>
    <w:rsid w:val="001322BA"/>
    <w:rsid w:val="00133EE8"/>
    <w:rsid w:val="00137102"/>
    <w:rsid w:val="00145D43"/>
    <w:rsid w:val="00161280"/>
    <w:rsid w:val="0016235D"/>
    <w:rsid w:val="00183ABA"/>
    <w:rsid w:val="00192C46"/>
    <w:rsid w:val="0019309E"/>
    <w:rsid w:val="001977B3"/>
    <w:rsid w:val="001A08B3"/>
    <w:rsid w:val="001A7B60"/>
    <w:rsid w:val="001B52F0"/>
    <w:rsid w:val="001B5CB2"/>
    <w:rsid w:val="001B7A65"/>
    <w:rsid w:val="001C70A4"/>
    <w:rsid w:val="001D4004"/>
    <w:rsid w:val="001E2A8B"/>
    <w:rsid w:val="001E41F3"/>
    <w:rsid w:val="001E7D28"/>
    <w:rsid w:val="001F38AC"/>
    <w:rsid w:val="001F400A"/>
    <w:rsid w:val="001F6E88"/>
    <w:rsid w:val="002003DB"/>
    <w:rsid w:val="002040FE"/>
    <w:rsid w:val="002101F2"/>
    <w:rsid w:val="00211851"/>
    <w:rsid w:val="00221C1C"/>
    <w:rsid w:val="0022414F"/>
    <w:rsid w:val="00233EE1"/>
    <w:rsid w:val="00235E19"/>
    <w:rsid w:val="002425E2"/>
    <w:rsid w:val="0024302B"/>
    <w:rsid w:val="00247DE2"/>
    <w:rsid w:val="00250830"/>
    <w:rsid w:val="00257FF6"/>
    <w:rsid w:val="0026004D"/>
    <w:rsid w:val="00262F75"/>
    <w:rsid w:val="002640DD"/>
    <w:rsid w:val="00272931"/>
    <w:rsid w:val="002738BE"/>
    <w:rsid w:val="00274E9C"/>
    <w:rsid w:val="00275D12"/>
    <w:rsid w:val="00280810"/>
    <w:rsid w:val="00282406"/>
    <w:rsid w:val="00284FEB"/>
    <w:rsid w:val="002860C4"/>
    <w:rsid w:val="002A1105"/>
    <w:rsid w:val="002B29F2"/>
    <w:rsid w:val="002B477B"/>
    <w:rsid w:val="002B5663"/>
    <w:rsid w:val="002B5741"/>
    <w:rsid w:val="002C1941"/>
    <w:rsid w:val="002C7705"/>
    <w:rsid w:val="002D6F99"/>
    <w:rsid w:val="002E392C"/>
    <w:rsid w:val="002F0BC8"/>
    <w:rsid w:val="003000D6"/>
    <w:rsid w:val="00305409"/>
    <w:rsid w:val="00307136"/>
    <w:rsid w:val="003200B0"/>
    <w:rsid w:val="0033209A"/>
    <w:rsid w:val="00352BC3"/>
    <w:rsid w:val="003609EF"/>
    <w:rsid w:val="0036231A"/>
    <w:rsid w:val="00370C78"/>
    <w:rsid w:val="00374DD4"/>
    <w:rsid w:val="0037676F"/>
    <w:rsid w:val="003773A8"/>
    <w:rsid w:val="003A1429"/>
    <w:rsid w:val="003B32BD"/>
    <w:rsid w:val="003B4C0E"/>
    <w:rsid w:val="003B6E78"/>
    <w:rsid w:val="003C03FC"/>
    <w:rsid w:val="003C0C19"/>
    <w:rsid w:val="003C0C36"/>
    <w:rsid w:val="003C3F15"/>
    <w:rsid w:val="003C64CA"/>
    <w:rsid w:val="003C791E"/>
    <w:rsid w:val="003D2CEC"/>
    <w:rsid w:val="003E1A36"/>
    <w:rsid w:val="00404C4A"/>
    <w:rsid w:val="00405EFA"/>
    <w:rsid w:val="00410371"/>
    <w:rsid w:val="004242F1"/>
    <w:rsid w:val="00424BCF"/>
    <w:rsid w:val="00440F0A"/>
    <w:rsid w:val="00447788"/>
    <w:rsid w:val="00455D07"/>
    <w:rsid w:val="00462497"/>
    <w:rsid w:val="0046530E"/>
    <w:rsid w:val="00465FD4"/>
    <w:rsid w:val="004850E3"/>
    <w:rsid w:val="004B3BDA"/>
    <w:rsid w:val="004B75B7"/>
    <w:rsid w:val="004C35A9"/>
    <w:rsid w:val="004C360F"/>
    <w:rsid w:val="004C3C04"/>
    <w:rsid w:val="004C41B5"/>
    <w:rsid w:val="0050630D"/>
    <w:rsid w:val="00506369"/>
    <w:rsid w:val="0051580D"/>
    <w:rsid w:val="00516260"/>
    <w:rsid w:val="00516FEB"/>
    <w:rsid w:val="00524CCE"/>
    <w:rsid w:val="00530C96"/>
    <w:rsid w:val="00532761"/>
    <w:rsid w:val="0053276B"/>
    <w:rsid w:val="00537F50"/>
    <w:rsid w:val="005403B6"/>
    <w:rsid w:val="00544EB1"/>
    <w:rsid w:val="00547111"/>
    <w:rsid w:val="00552DE5"/>
    <w:rsid w:val="0055738F"/>
    <w:rsid w:val="00566667"/>
    <w:rsid w:val="0056778F"/>
    <w:rsid w:val="00585423"/>
    <w:rsid w:val="005908DE"/>
    <w:rsid w:val="00592D74"/>
    <w:rsid w:val="005A20A7"/>
    <w:rsid w:val="005B2031"/>
    <w:rsid w:val="005C2EA0"/>
    <w:rsid w:val="005D0964"/>
    <w:rsid w:val="005D3471"/>
    <w:rsid w:val="005D5B79"/>
    <w:rsid w:val="005E0E43"/>
    <w:rsid w:val="005E118D"/>
    <w:rsid w:val="005E2C44"/>
    <w:rsid w:val="005F5A45"/>
    <w:rsid w:val="005F7726"/>
    <w:rsid w:val="00606FB8"/>
    <w:rsid w:val="0061218C"/>
    <w:rsid w:val="00617DED"/>
    <w:rsid w:val="00621188"/>
    <w:rsid w:val="006257ED"/>
    <w:rsid w:val="0063076F"/>
    <w:rsid w:val="00655C14"/>
    <w:rsid w:val="0067520C"/>
    <w:rsid w:val="00676CA4"/>
    <w:rsid w:val="00680F54"/>
    <w:rsid w:val="006872D8"/>
    <w:rsid w:val="006936D8"/>
    <w:rsid w:val="00694582"/>
    <w:rsid w:val="00695808"/>
    <w:rsid w:val="006A39DE"/>
    <w:rsid w:val="006B46FB"/>
    <w:rsid w:val="006D0A3B"/>
    <w:rsid w:val="006E21FB"/>
    <w:rsid w:val="006E4D29"/>
    <w:rsid w:val="006E7D5D"/>
    <w:rsid w:val="006F0E9F"/>
    <w:rsid w:val="006F3AB7"/>
    <w:rsid w:val="007027E9"/>
    <w:rsid w:val="007040CD"/>
    <w:rsid w:val="007256D1"/>
    <w:rsid w:val="00731FEE"/>
    <w:rsid w:val="0075691F"/>
    <w:rsid w:val="00763F27"/>
    <w:rsid w:val="00773430"/>
    <w:rsid w:val="00792342"/>
    <w:rsid w:val="007943B5"/>
    <w:rsid w:val="007977A8"/>
    <w:rsid w:val="007A407A"/>
    <w:rsid w:val="007A45E5"/>
    <w:rsid w:val="007B512A"/>
    <w:rsid w:val="007C2097"/>
    <w:rsid w:val="007C55DB"/>
    <w:rsid w:val="007C586E"/>
    <w:rsid w:val="007D6A07"/>
    <w:rsid w:val="007E4C35"/>
    <w:rsid w:val="007E4C7B"/>
    <w:rsid w:val="007F0A9B"/>
    <w:rsid w:val="007F4FB5"/>
    <w:rsid w:val="007F7259"/>
    <w:rsid w:val="008024AE"/>
    <w:rsid w:val="008040A8"/>
    <w:rsid w:val="00816839"/>
    <w:rsid w:val="008254D6"/>
    <w:rsid w:val="008279FA"/>
    <w:rsid w:val="00832254"/>
    <w:rsid w:val="00837F8D"/>
    <w:rsid w:val="00842EEC"/>
    <w:rsid w:val="00843BEF"/>
    <w:rsid w:val="008455E4"/>
    <w:rsid w:val="0086020C"/>
    <w:rsid w:val="008626E7"/>
    <w:rsid w:val="00870EE7"/>
    <w:rsid w:val="008863B9"/>
    <w:rsid w:val="008939F5"/>
    <w:rsid w:val="00895271"/>
    <w:rsid w:val="008A45A6"/>
    <w:rsid w:val="008A4742"/>
    <w:rsid w:val="008B34DE"/>
    <w:rsid w:val="008D45CA"/>
    <w:rsid w:val="008D6A45"/>
    <w:rsid w:val="008E07DC"/>
    <w:rsid w:val="008F3B7F"/>
    <w:rsid w:val="008F42C5"/>
    <w:rsid w:val="008F686C"/>
    <w:rsid w:val="00906A8C"/>
    <w:rsid w:val="0091025C"/>
    <w:rsid w:val="00911281"/>
    <w:rsid w:val="0091481E"/>
    <w:rsid w:val="009148DE"/>
    <w:rsid w:val="00917EC2"/>
    <w:rsid w:val="009221AC"/>
    <w:rsid w:val="00931B8B"/>
    <w:rsid w:val="00934CCA"/>
    <w:rsid w:val="00940B4C"/>
    <w:rsid w:val="00941E30"/>
    <w:rsid w:val="009444DD"/>
    <w:rsid w:val="00956338"/>
    <w:rsid w:val="00956BD3"/>
    <w:rsid w:val="009777D9"/>
    <w:rsid w:val="00990D75"/>
    <w:rsid w:val="00991B88"/>
    <w:rsid w:val="009A5753"/>
    <w:rsid w:val="009A579D"/>
    <w:rsid w:val="009A5A5B"/>
    <w:rsid w:val="009B1CDC"/>
    <w:rsid w:val="009D2510"/>
    <w:rsid w:val="009E3297"/>
    <w:rsid w:val="009E497A"/>
    <w:rsid w:val="009F5AB6"/>
    <w:rsid w:val="009F6C75"/>
    <w:rsid w:val="009F734F"/>
    <w:rsid w:val="00A01629"/>
    <w:rsid w:val="00A051F9"/>
    <w:rsid w:val="00A246B6"/>
    <w:rsid w:val="00A2754F"/>
    <w:rsid w:val="00A32723"/>
    <w:rsid w:val="00A3608A"/>
    <w:rsid w:val="00A36CCE"/>
    <w:rsid w:val="00A47531"/>
    <w:rsid w:val="00A47E70"/>
    <w:rsid w:val="00A50CF0"/>
    <w:rsid w:val="00A62905"/>
    <w:rsid w:val="00A70B75"/>
    <w:rsid w:val="00A7671C"/>
    <w:rsid w:val="00A779B3"/>
    <w:rsid w:val="00A92ACB"/>
    <w:rsid w:val="00AA2CBC"/>
    <w:rsid w:val="00AA6C56"/>
    <w:rsid w:val="00AC5820"/>
    <w:rsid w:val="00AD1CD8"/>
    <w:rsid w:val="00AD5643"/>
    <w:rsid w:val="00AD6DAC"/>
    <w:rsid w:val="00AE0C91"/>
    <w:rsid w:val="00B03B6C"/>
    <w:rsid w:val="00B13216"/>
    <w:rsid w:val="00B15E58"/>
    <w:rsid w:val="00B237C1"/>
    <w:rsid w:val="00B23F07"/>
    <w:rsid w:val="00B245C8"/>
    <w:rsid w:val="00B258BB"/>
    <w:rsid w:val="00B3030B"/>
    <w:rsid w:val="00B36354"/>
    <w:rsid w:val="00B52683"/>
    <w:rsid w:val="00B56148"/>
    <w:rsid w:val="00B65873"/>
    <w:rsid w:val="00B67B97"/>
    <w:rsid w:val="00B720EE"/>
    <w:rsid w:val="00B73EB5"/>
    <w:rsid w:val="00B873EB"/>
    <w:rsid w:val="00B968C8"/>
    <w:rsid w:val="00B96997"/>
    <w:rsid w:val="00BA0D7A"/>
    <w:rsid w:val="00BA2B3B"/>
    <w:rsid w:val="00BA3EC5"/>
    <w:rsid w:val="00BA51D9"/>
    <w:rsid w:val="00BB2A0D"/>
    <w:rsid w:val="00BB5DFC"/>
    <w:rsid w:val="00BC5ADE"/>
    <w:rsid w:val="00BD279D"/>
    <w:rsid w:val="00BD6BB8"/>
    <w:rsid w:val="00BF525F"/>
    <w:rsid w:val="00C0482E"/>
    <w:rsid w:val="00C0483B"/>
    <w:rsid w:val="00C15C4F"/>
    <w:rsid w:val="00C31AD9"/>
    <w:rsid w:val="00C324DE"/>
    <w:rsid w:val="00C434F9"/>
    <w:rsid w:val="00C5018A"/>
    <w:rsid w:val="00C55FE8"/>
    <w:rsid w:val="00C64447"/>
    <w:rsid w:val="00C65388"/>
    <w:rsid w:val="00C66BA2"/>
    <w:rsid w:val="00C85F14"/>
    <w:rsid w:val="00C90AF6"/>
    <w:rsid w:val="00C93732"/>
    <w:rsid w:val="00C947E2"/>
    <w:rsid w:val="00C95911"/>
    <w:rsid w:val="00C95985"/>
    <w:rsid w:val="00CA32FF"/>
    <w:rsid w:val="00CA5663"/>
    <w:rsid w:val="00CA730E"/>
    <w:rsid w:val="00CB7839"/>
    <w:rsid w:val="00CC5026"/>
    <w:rsid w:val="00CC68D0"/>
    <w:rsid w:val="00CD0D7C"/>
    <w:rsid w:val="00CD57AF"/>
    <w:rsid w:val="00CE22BD"/>
    <w:rsid w:val="00CF5639"/>
    <w:rsid w:val="00D03F7B"/>
    <w:rsid w:val="00D03F9A"/>
    <w:rsid w:val="00D06D51"/>
    <w:rsid w:val="00D16113"/>
    <w:rsid w:val="00D1743F"/>
    <w:rsid w:val="00D24991"/>
    <w:rsid w:val="00D268EE"/>
    <w:rsid w:val="00D2727C"/>
    <w:rsid w:val="00D33701"/>
    <w:rsid w:val="00D448D4"/>
    <w:rsid w:val="00D50255"/>
    <w:rsid w:val="00D51F36"/>
    <w:rsid w:val="00D53729"/>
    <w:rsid w:val="00D61067"/>
    <w:rsid w:val="00D66520"/>
    <w:rsid w:val="00D723C3"/>
    <w:rsid w:val="00D75183"/>
    <w:rsid w:val="00D754E2"/>
    <w:rsid w:val="00D82454"/>
    <w:rsid w:val="00D8576B"/>
    <w:rsid w:val="00D86932"/>
    <w:rsid w:val="00D94782"/>
    <w:rsid w:val="00DA45D2"/>
    <w:rsid w:val="00DC2F60"/>
    <w:rsid w:val="00DD514F"/>
    <w:rsid w:val="00DD59A3"/>
    <w:rsid w:val="00DE34CF"/>
    <w:rsid w:val="00E04466"/>
    <w:rsid w:val="00E13F3D"/>
    <w:rsid w:val="00E1520C"/>
    <w:rsid w:val="00E2420D"/>
    <w:rsid w:val="00E3033F"/>
    <w:rsid w:val="00E34898"/>
    <w:rsid w:val="00E5192C"/>
    <w:rsid w:val="00E52326"/>
    <w:rsid w:val="00E5407E"/>
    <w:rsid w:val="00E564B8"/>
    <w:rsid w:val="00E73785"/>
    <w:rsid w:val="00EA0A46"/>
    <w:rsid w:val="00EA1981"/>
    <w:rsid w:val="00EB09B7"/>
    <w:rsid w:val="00EB263C"/>
    <w:rsid w:val="00EC0598"/>
    <w:rsid w:val="00EC7B89"/>
    <w:rsid w:val="00EE7D7C"/>
    <w:rsid w:val="00EF196B"/>
    <w:rsid w:val="00EF2225"/>
    <w:rsid w:val="00EF79C6"/>
    <w:rsid w:val="00F076FE"/>
    <w:rsid w:val="00F1033A"/>
    <w:rsid w:val="00F22AAE"/>
    <w:rsid w:val="00F25D98"/>
    <w:rsid w:val="00F300FB"/>
    <w:rsid w:val="00F47F11"/>
    <w:rsid w:val="00F54786"/>
    <w:rsid w:val="00F56BF1"/>
    <w:rsid w:val="00F60C6F"/>
    <w:rsid w:val="00F61E7C"/>
    <w:rsid w:val="00F61F75"/>
    <w:rsid w:val="00F65175"/>
    <w:rsid w:val="00F65177"/>
    <w:rsid w:val="00F74765"/>
    <w:rsid w:val="00F80627"/>
    <w:rsid w:val="00F86D32"/>
    <w:rsid w:val="00FA5578"/>
    <w:rsid w:val="00FB6386"/>
    <w:rsid w:val="00FD1C06"/>
    <w:rsid w:val="00FD430E"/>
    <w:rsid w:val="00FE403F"/>
    <w:rsid w:val="00FE455F"/>
    <w:rsid w:val="00FE7813"/>
    <w:rsid w:val="00FF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E737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1F38A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F38AC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C5018A"/>
    <w:pPr>
      <w:ind w:firstLineChars="200" w:firstLine="420"/>
    </w:pPr>
  </w:style>
  <w:style w:type="character" w:customStyle="1" w:styleId="NOChar">
    <w:name w:val="NO Char"/>
    <w:link w:val="NO"/>
    <w:rsid w:val="008E07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A20A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A20A7"/>
    <w:rPr>
      <w:rFonts w:ascii="Times New Roman" w:hAnsi="Times New Roman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D53729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0"/>
    <w:rsid w:val="00E73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D56B0-9474-4D21-A111-D22E880DC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China Telecom_0622</cp:lastModifiedBy>
  <cp:revision>26</cp:revision>
  <cp:lastPrinted>1900-12-31T16:00:00Z</cp:lastPrinted>
  <dcterms:created xsi:type="dcterms:W3CDTF">2020-06-04T15:39:00Z</dcterms:created>
  <dcterms:modified xsi:type="dcterms:W3CDTF">2020-06-22T13:41:00Z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(2)tiGilcH5/XovB4Z303TBIIdkwm3thqCxPAwv9KbYC7noDIKQ86BghCMqvb868wC2u/vJldhQ
JyQZAmtGlxFyAFIlgtXjG5Z5llCR/i3VPkiCqHa8IkiaIotSwyk5ceGBIEjGZVndGts+Vx7W
FA7w0L7GzGA5gSo+vQFWn1EiF6GRiL+hhQ/xLDZsM+1w9yjCB2ax0ppGfE6Ocs5kkLb8uhtV
sfsHECv85zLJr9kUyP</vt:lpwstr>
  </property>
  <property fmtid="{D5CDD505-2E9C-101B-9397-08002B2CF9AE}" pid="22" name="_2015_ms_pID_7253431">
    <vt:lpwstr>u3QfTm5X/dhMIgKNkPl3zemIEH4mJypHNriQlJMByeeM3vSkPxixAy
LZdYvtQ6E8j6ehxHNqiicSoQivO7GjO1k6mVy9t/GRnAgyws4YldYY8TIyxwLeOqaIU+De4L
mmuvf1lVmQfVjc6/aTVJWvEcQNtgprwXL5g/Cssj005ATloyiWuqsJ4zi8i+soJeHdM=</vt:lpwstr>
  </property>
</Properties>
</file>